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FC6848" w:rsidRPr="00452B01" w:rsidTr="00C97B39">
        <w:tc>
          <w:tcPr>
            <w:tcW w:w="4428" w:type="dxa"/>
          </w:tcPr>
          <w:p w:rsidR="00FC6848" w:rsidRPr="0041768D" w:rsidRDefault="00FC6848" w:rsidP="00C97B39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1768D">
              <w:rPr>
                <w:rFonts w:ascii="Calibri" w:hAnsi="Calibri"/>
              </w:rPr>
              <w:t>From:</w:t>
            </w:r>
            <w:r w:rsidRPr="0041768D"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>ENAV</w:t>
            </w:r>
            <w:r w:rsidRPr="0041768D">
              <w:rPr>
                <w:rFonts w:ascii="Calibri" w:hAnsi="Calibri"/>
              </w:rPr>
              <w:t xml:space="preserve"> Committee</w:t>
            </w:r>
          </w:p>
        </w:tc>
        <w:tc>
          <w:tcPr>
            <w:tcW w:w="5461" w:type="dxa"/>
          </w:tcPr>
          <w:p w:rsidR="00FC6848" w:rsidRDefault="00FC6848" w:rsidP="00C97B39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ENAV20-14.1.24</w:t>
            </w:r>
          </w:p>
          <w:p w:rsidR="00FC6848" w:rsidRPr="00452B01" w:rsidRDefault="00FC6848" w:rsidP="00C97B39">
            <w:pPr>
              <w:jc w:val="center"/>
              <w:rPr>
                <w:rFonts w:ascii="Calibri" w:hAnsi="Calibri"/>
              </w:rPr>
            </w:pPr>
          </w:p>
        </w:tc>
      </w:tr>
      <w:tr w:rsidR="00FC6848" w:rsidRPr="00E66034" w:rsidTr="00C97B39">
        <w:tc>
          <w:tcPr>
            <w:tcW w:w="4428" w:type="dxa"/>
          </w:tcPr>
          <w:p w:rsidR="00FC6848" w:rsidRPr="0041768D" w:rsidRDefault="00FC6848" w:rsidP="00C97B39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1768D">
              <w:rPr>
                <w:rFonts w:ascii="Calibri" w:hAnsi="Calibri"/>
              </w:rPr>
              <w:t>To:</w:t>
            </w:r>
            <w:r w:rsidRPr="0041768D"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>VTS</w:t>
            </w:r>
            <w:r w:rsidRPr="0041768D">
              <w:rPr>
                <w:rFonts w:ascii="Calibri" w:hAnsi="Calibri"/>
              </w:rPr>
              <w:t xml:space="preserve"> Committee</w:t>
            </w:r>
          </w:p>
        </w:tc>
        <w:tc>
          <w:tcPr>
            <w:tcW w:w="5461" w:type="dxa"/>
          </w:tcPr>
          <w:p w:rsidR="00FC6848" w:rsidRPr="00E66034" w:rsidRDefault="00FC6848" w:rsidP="00C97B39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 March 2017</w:t>
            </w:r>
          </w:p>
        </w:tc>
      </w:tr>
    </w:tbl>
    <w:p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:rsidR="000348ED" w:rsidRPr="00E66034" w:rsidRDefault="008F7CB1" w:rsidP="005D05AC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Review of IALA Documents relevant to the introduction of VDES</w:t>
      </w:r>
    </w:p>
    <w:p w:rsidR="0064435F" w:rsidRPr="00E66034" w:rsidRDefault="0064435F" w:rsidP="00E66034">
      <w:pPr>
        <w:pStyle w:val="Heading1"/>
      </w:pPr>
      <w:r w:rsidRPr="00E66034">
        <w:t>Introduction</w:t>
      </w:r>
    </w:p>
    <w:p w:rsidR="00381B06" w:rsidRPr="00381B06" w:rsidRDefault="00381B06" w:rsidP="00381B06">
      <w:pPr>
        <w:pStyle w:val="Bullet3text"/>
        <w:ind w:left="0"/>
        <w:rPr>
          <w:rFonts w:ascii="Calibri" w:eastAsia="Calibri" w:hAnsi="Calibri" w:cs="Calibri"/>
          <w:sz w:val="22"/>
          <w:szCs w:val="22"/>
          <w:lang w:val="en-GB"/>
        </w:rPr>
      </w:pPr>
      <w:r>
        <w:rPr>
          <w:rFonts w:ascii="Calibri" w:eastAsia="Calibri" w:hAnsi="Calibri" w:cs="Calibri"/>
          <w:sz w:val="22"/>
          <w:szCs w:val="22"/>
          <w:lang w:val="en-GB"/>
        </w:rPr>
        <w:t>The ENAV Committee, at its 20</w:t>
      </w:r>
      <w:r w:rsidRPr="00381B06">
        <w:rPr>
          <w:rFonts w:ascii="Calibri" w:eastAsia="Calibri" w:hAnsi="Calibri" w:cs="Calibri"/>
          <w:sz w:val="22"/>
          <w:szCs w:val="22"/>
          <w:vertAlign w:val="superscript"/>
          <w:lang w:val="en-GB"/>
        </w:rPr>
        <w:t>th</w:t>
      </w:r>
      <w:r>
        <w:rPr>
          <w:rFonts w:ascii="Calibri" w:eastAsia="Calibri" w:hAnsi="Calibri" w:cs="Calibri"/>
          <w:sz w:val="22"/>
          <w:szCs w:val="22"/>
          <w:lang w:val="en-GB"/>
        </w:rPr>
        <w:t xml:space="preserve"> session, was requested to review and provide comments on work that had been completed </w:t>
      </w:r>
      <w:r w:rsidR="008F7CB1" w:rsidRPr="00381B06">
        <w:rPr>
          <w:rFonts w:ascii="Calibri" w:eastAsia="Calibri" w:hAnsi="Calibri" w:cs="Calibri"/>
          <w:sz w:val="22"/>
          <w:szCs w:val="22"/>
          <w:lang w:val="en-GB"/>
        </w:rPr>
        <w:t>within the Efficiensea2 project</w:t>
      </w:r>
      <w:r>
        <w:rPr>
          <w:rFonts w:ascii="Calibri" w:eastAsia="Calibri" w:hAnsi="Calibri" w:cs="Calibri"/>
          <w:sz w:val="22"/>
          <w:szCs w:val="22"/>
          <w:lang w:val="en-GB"/>
        </w:rPr>
        <w:t>.  The work reflected an overall review of</w:t>
      </w:r>
      <w:r w:rsidR="008F7CB1" w:rsidRPr="00381B06">
        <w:rPr>
          <w:rFonts w:ascii="Calibri" w:eastAsia="Calibri" w:hAnsi="Calibri" w:cs="Calibri"/>
          <w:sz w:val="22"/>
          <w:szCs w:val="22"/>
          <w:lang w:val="en-GB"/>
        </w:rPr>
        <w:t xml:space="preserve"> all IALA documents that may need to be amended with the introduction of VDES</w:t>
      </w:r>
      <w:r>
        <w:rPr>
          <w:rFonts w:ascii="Calibri" w:eastAsia="Calibri" w:hAnsi="Calibri" w:cs="Calibri"/>
          <w:sz w:val="22"/>
          <w:szCs w:val="22"/>
          <w:lang w:val="en-GB"/>
        </w:rPr>
        <w:t>, and was carried out</w:t>
      </w:r>
      <w:r w:rsidR="008F7CB1" w:rsidRPr="00381B06">
        <w:rPr>
          <w:rFonts w:ascii="Calibri" w:eastAsia="Calibri" w:hAnsi="Calibri" w:cs="Calibri"/>
          <w:sz w:val="22"/>
          <w:szCs w:val="22"/>
          <w:lang w:val="en-GB"/>
        </w:rPr>
        <w:t xml:space="preserve"> </w:t>
      </w:r>
      <w:r w:rsidRPr="00381B06">
        <w:rPr>
          <w:rFonts w:ascii="Calibri" w:eastAsia="Calibri" w:hAnsi="Calibri" w:cs="Calibri"/>
          <w:sz w:val="22"/>
          <w:szCs w:val="22"/>
          <w:lang w:val="en-GB"/>
        </w:rPr>
        <w:t>with the aim of consolidating, reducing duplication and providing for harmonization.</w:t>
      </w:r>
    </w:p>
    <w:p w:rsidR="00902AA4" w:rsidRDefault="008F7CB1" w:rsidP="00E66034">
      <w:pPr>
        <w:pStyle w:val="Heading1"/>
      </w:pPr>
      <w:r w:rsidRPr="00E9304A">
        <w:t xml:space="preserve">Review regarding VTS related documentation </w:t>
      </w:r>
    </w:p>
    <w:p w:rsidR="00D97D20" w:rsidRDefault="00D97D20" w:rsidP="00D97D20">
      <w:pPr>
        <w:pStyle w:val="BodyText"/>
      </w:pPr>
      <w:r>
        <w:t>In the review the possible changes or revision to IALA documents were identified.  These include:</w:t>
      </w:r>
    </w:p>
    <w:p w:rsidR="00D97D20" w:rsidRPr="00D97D20" w:rsidRDefault="00D97D20" w:rsidP="00D97D20">
      <w:pPr>
        <w:rPr>
          <w:lang w:eastAsia="de-DE"/>
        </w:rPr>
      </w:pPr>
    </w:p>
    <w:p w:rsidR="008F7CB1" w:rsidRPr="00E9304A" w:rsidRDefault="008F7CB1" w:rsidP="00214092">
      <w:pPr>
        <w:pStyle w:val="List1"/>
        <w:numPr>
          <w:ilvl w:val="0"/>
          <w:numId w:val="28"/>
        </w:numPr>
        <w:rPr>
          <w:lang w:val="en-GB"/>
        </w:rPr>
      </w:pPr>
      <w:r w:rsidRPr="00E9304A">
        <w:rPr>
          <w:lang w:val="en-GB"/>
        </w:rPr>
        <w:t xml:space="preserve">Verify how V-145 </w:t>
      </w:r>
      <w:r w:rsidR="00D97D20">
        <w:rPr>
          <w:lang w:val="en-GB"/>
        </w:rPr>
        <w:t>(</w:t>
      </w:r>
      <w:proofErr w:type="spellStart"/>
      <w:r w:rsidR="00D97D20">
        <w:rPr>
          <w:lang w:val="en-GB"/>
        </w:rPr>
        <w:t>InterVTS</w:t>
      </w:r>
      <w:proofErr w:type="spellEnd"/>
      <w:r w:rsidR="00D97D20">
        <w:rPr>
          <w:lang w:val="en-GB"/>
        </w:rPr>
        <w:t xml:space="preserve"> Exchange Format – IVEF) </w:t>
      </w:r>
      <w:r w:rsidRPr="00E9304A">
        <w:rPr>
          <w:lang w:val="en-GB"/>
        </w:rPr>
        <w:t>and Guideline 1114</w:t>
      </w:r>
      <w:r w:rsidR="00D97D20">
        <w:rPr>
          <w:lang w:val="en-GB"/>
        </w:rPr>
        <w:t xml:space="preserve"> (Technical specification for the Common Shore-based System Architecture)</w:t>
      </w:r>
      <w:r w:rsidRPr="00E9304A">
        <w:rPr>
          <w:lang w:val="en-GB"/>
        </w:rPr>
        <w:t xml:space="preserve"> interact</w:t>
      </w:r>
      <w:r w:rsidR="00AC793C">
        <w:rPr>
          <w:lang w:val="en-GB"/>
        </w:rPr>
        <w:t>.</w:t>
      </w:r>
    </w:p>
    <w:p w:rsidR="008F7CB1" w:rsidRPr="00E9304A" w:rsidRDefault="008F7CB1" w:rsidP="008F7CB1">
      <w:pPr>
        <w:pStyle w:val="List1"/>
        <w:rPr>
          <w:lang w:val="en-GB"/>
        </w:rPr>
      </w:pPr>
      <w:r w:rsidRPr="00E9304A">
        <w:rPr>
          <w:lang w:val="en-GB"/>
        </w:rPr>
        <w:t>Review e-Nav-140</w:t>
      </w:r>
      <w:r w:rsidR="00D97D20">
        <w:rPr>
          <w:lang w:val="en-GB"/>
        </w:rPr>
        <w:t xml:space="preserve"> (Architecture for shore-based infrastructure ‘fit for e-Navigation’)</w:t>
      </w:r>
      <w:r w:rsidRPr="00E9304A">
        <w:rPr>
          <w:lang w:val="en-GB"/>
        </w:rPr>
        <w:t xml:space="preserve"> to confirm how this fits with V-145</w:t>
      </w:r>
      <w:r w:rsidR="00D97D20">
        <w:rPr>
          <w:lang w:val="en-GB"/>
        </w:rPr>
        <w:t xml:space="preserve"> (</w:t>
      </w:r>
      <w:proofErr w:type="spellStart"/>
      <w:r w:rsidR="00D97D20">
        <w:rPr>
          <w:lang w:val="en-GB"/>
        </w:rPr>
        <w:t>InterVTS</w:t>
      </w:r>
      <w:proofErr w:type="spellEnd"/>
      <w:r w:rsidR="00D97D20">
        <w:rPr>
          <w:lang w:val="en-GB"/>
        </w:rPr>
        <w:t xml:space="preserve"> Exchange Format – IVEF)</w:t>
      </w:r>
      <w:r w:rsidRPr="00E9304A">
        <w:rPr>
          <w:lang w:val="en-GB"/>
        </w:rPr>
        <w:t xml:space="preserve"> and Guidelines 1113</w:t>
      </w:r>
      <w:r w:rsidR="00D97D20">
        <w:rPr>
          <w:lang w:val="en-GB"/>
        </w:rPr>
        <w:t xml:space="preserve"> (Design and implementation principles for harmonised system architectures of shore based infrastructure)</w:t>
      </w:r>
      <w:r w:rsidRPr="00E9304A">
        <w:rPr>
          <w:lang w:val="en-GB"/>
        </w:rPr>
        <w:t xml:space="preserve"> and 1114</w:t>
      </w:r>
      <w:r w:rsidR="00D97D20">
        <w:rPr>
          <w:lang w:val="en-GB"/>
        </w:rPr>
        <w:t xml:space="preserve"> (Technical specification for the Common Shore-based System Architecture)</w:t>
      </w:r>
      <w:r w:rsidR="00AC793C">
        <w:rPr>
          <w:lang w:val="en-GB"/>
        </w:rPr>
        <w:t>.</w:t>
      </w:r>
    </w:p>
    <w:p w:rsidR="00B71272" w:rsidRPr="00B71272" w:rsidRDefault="00214092" w:rsidP="00B71272">
      <w:pPr>
        <w:pStyle w:val="List1"/>
        <w:rPr>
          <w:lang w:val="en-GB"/>
        </w:rPr>
      </w:pPr>
      <w:r w:rsidRPr="00E9304A">
        <w:rPr>
          <w:lang w:val="en-GB"/>
        </w:rPr>
        <w:t xml:space="preserve">Review Guideline 1032 </w:t>
      </w:r>
      <w:r w:rsidR="00D97D20">
        <w:rPr>
          <w:lang w:val="en-GB"/>
        </w:rPr>
        <w:t>(</w:t>
      </w:r>
      <w:r w:rsidRPr="00E9304A">
        <w:rPr>
          <w:lang w:val="en-GB"/>
        </w:rPr>
        <w:t>Aspects of Training of VTS Personnel relevant to the Introduction of AIS</w:t>
      </w:r>
      <w:r w:rsidR="00B71272">
        <w:rPr>
          <w:lang w:val="en-GB"/>
        </w:rPr>
        <w:t>)</w:t>
      </w:r>
      <w:r w:rsidR="00D97D20">
        <w:rPr>
          <w:lang w:val="en-GB"/>
        </w:rPr>
        <w:t xml:space="preserve"> and confirm if the document can be archived, noting it was last updated in 2005.  </w:t>
      </w:r>
    </w:p>
    <w:p w:rsidR="009F5C36" w:rsidRPr="00E66034" w:rsidRDefault="00AA76C0" w:rsidP="00E66034">
      <w:pPr>
        <w:pStyle w:val="Heading1"/>
      </w:pPr>
      <w:r w:rsidRPr="00E66034">
        <w:t>Action requested</w:t>
      </w:r>
    </w:p>
    <w:p w:rsidR="004C220D" w:rsidRDefault="00D97D20" w:rsidP="00E66034">
      <w:pPr>
        <w:pStyle w:val="BodyText"/>
      </w:pPr>
      <w:r>
        <w:t>With regards to points 1 and 3, the VTS Committee</w:t>
      </w:r>
      <w:r w:rsidR="00902AA4" w:rsidRPr="00E66034">
        <w:t xml:space="preserve"> is requested to</w:t>
      </w:r>
      <w:r w:rsidR="00214092">
        <w:t xml:space="preserve"> consider these points and provide comments to the appropriate IALA E2 represent</w:t>
      </w:r>
      <w:bookmarkStart w:id="0" w:name="_GoBack"/>
      <w:r w:rsidR="00214092">
        <w:t>ative</w:t>
      </w:r>
      <w:bookmarkEnd w:id="0"/>
      <w:r w:rsidR="00214092">
        <w:t xml:space="preserve">.  </w:t>
      </w:r>
    </w:p>
    <w:p w:rsidR="00D97D20" w:rsidRPr="00E66034" w:rsidRDefault="00D97D20" w:rsidP="00E66034">
      <w:pPr>
        <w:pStyle w:val="BodyText"/>
      </w:pPr>
      <w:r>
        <w:t xml:space="preserve">With regards to point 2, the VTS Committee is invited to consider the point and provide comments to the ENAV Committee as may be appropriate.   </w:t>
      </w:r>
    </w:p>
    <w:sectPr w:rsidR="00D97D20" w:rsidRPr="00E66034" w:rsidSect="005D05AC">
      <w:headerReference w:type="default" r:id="rId7"/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048D" w:rsidRDefault="003C048D" w:rsidP="00002906">
      <w:r>
        <w:separator/>
      </w:r>
    </w:p>
  </w:endnote>
  <w:endnote w:type="continuationSeparator" w:id="0">
    <w:p w:rsidR="003C048D" w:rsidRDefault="003C048D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AC793C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048D" w:rsidRDefault="003C048D" w:rsidP="00002906">
      <w:r>
        <w:separator/>
      </w:r>
    </w:p>
  </w:footnote>
  <w:footnote w:type="continuationSeparator" w:id="0">
    <w:p w:rsidR="003C048D" w:rsidRDefault="003C048D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774" w:rsidRDefault="00102F2A">
    <w:pPr>
      <w:pStyle w:val="Header"/>
    </w:pPr>
    <w:r>
      <w:rPr>
        <w:noProof/>
        <w:lang w:val="en-GB" w:eastAsia="en-GB"/>
      </w:rPr>
      <w:drawing>
        <wp:inline distT="0" distB="0" distL="0" distR="0">
          <wp:extent cx="752475" cy="733425"/>
          <wp:effectExtent l="0" t="0" r="0" b="0"/>
          <wp:docPr id="11" name="Picture 1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3054"/>
        </w:tabs>
        <w:ind w:left="30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774"/>
        </w:tabs>
        <w:ind w:left="37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4494"/>
        </w:tabs>
        <w:ind w:left="44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5214"/>
        </w:tabs>
        <w:ind w:left="52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934"/>
        </w:tabs>
        <w:ind w:left="59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654"/>
        </w:tabs>
        <w:ind w:left="66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7374"/>
        </w:tabs>
        <w:ind w:left="73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8094"/>
        </w:tabs>
        <w:ind w:left="80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814"/>
        </w:tabs>
        <w:ind w:left="8814" w:hanging="360"/>
      </w:pPr>
      <w:rPr>
        <w:rFonts w:ascii="Wingdings" w:hAnsi="Wingdings" w:hint="default"/>
      </w:rPr>
    </w:lvl>
  </w:abstractNum>
  <w:abstractNum w:abstractNumId="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5D47F88"/>
    <w:multiLevelType w:val="multilevel"/>
    <w:tmpl w:val="BE0670B6"/>
    <w:styleLink w:val="ListBulle1"/>
    <w:lvl w:ilvl="0">
      <w:start w:val="1"/>
      <w:numFmt w:val="bullet"/>
      <w:pStyle w:val="ListBullet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A04A4A"/>
    <w:multiLevelType w:val="multilevel"/>
    <w:tmpl w:val="BE0670B6"/>
    <w:numStyleLink w:val="ListBulle1"/>
  </w:abstractNum>
  <w:abstractNum w:abstractNumId="14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5"/>
  </w:num>
  <w:num w:numId="3">
    <w:abstractNumId w:val="9"/>
  </w:num>
  <w:num w:numId="4">
    <w:abstractNumId w:val="9"/>
  </w:num>
  <w:num w:numId="5">
    <w:abstractNumId w:val="4"/>
  </w:num>
  <w:num w:numId="6">
    <w:abstractNumId w:val="10"/>
  </w:num>
  <w:num w:numId="7">
    <w:abstractNumId w:val="6"/>
  </w:num>
  <w:num w:numId="8">
    <w:abstractNumId w:val="0"/>
  </w:num>
  <w:num w:numId="9">
    <w:abstractNumId w:val="3"/>
  </w:num>
  <w:num w:numId="10">
    <w:abstractNumId w:val="1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4"/>
  </w:num>
  <w:num w:numId="18">
    <w:abstractNumId w:val="2"/>
  </w:num>
  <w:num w:numId="19">
    <w:abstractNumId w:val="12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13"/>
  </w:num>
  <w:num w:numId="26">
    <w:abstractNumId w:val="6"/>
  </w:num>
  <w:num w:numId="27">
    <w:abstractNumId w:val="5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74"/>
    <w:rsid w:val="00002906"/>
    <w:rsid w:val="00031A92"/>
    <w:rsid w:val="000348ED"/>
    <w:rsid w:val="00036801"/>
    <w:rsid w:val="00050DA7"/>
    <w:rsid w:val="00073774"/>
    <w:rsid w:val="000A5A01"/>
    <w:rsid w:val="00102F2A"/>
    <w:rsid w:val="00135447"/>
    <w:rsid w:val="00152273"/>
    <w:rsid w:val="001A654A"/>
    <w:rsid w:val="001C74CF"/>
    <w:rsid w:val="00214092"/>
    <w:rsid w:val="00225F8E"/>
    <w:rsid w:val="002D6DFB"/>
    <w:rsid w:val="00315FF9"/>
    <w:rsid w:val="003561AB"/>
    <w:rsid w:val="00381B06"/>
    <w:rsid w:val="003C048D"/>
    <w:rsid w:val="003D55DD"/>
    <w:rsid w:val="003E1831"/>
    <w:rsid w:val="004218A3"/>
    <w:rsid w:val="00424954"/>
    <w:rsid w:val="004C1386"/>
    <w:rsid w:val="004C220D"/>
    <w:rsid w:val="005D05AC"/>
    <w:rsid w:val="00630F7F"/>
    <w:rsid w:val="0064435F"/>
    <w:rsid w:val="006D470F"/>
    <w:rsid w:val="00727E88"/>
    <w:rsid w:val="00775878"/>
    <w:rsid w:val="0080092C"/>
    <w:rsid w:val="00872453"/>
    <w:rsid w:val="008F13DD"/>
    <w:rsid w:val="008F7CB1"/>
    <w:rsid w:val="00902AA4"/>
    <w:rsid w:val="009F3B6C"/>
    <w:rsid w:val="009F5C36"/>
    <w:rsid w:val="00A27F12"/>
    <w:rsid w:val="00A30579"/>
    <w:rsid w:val="00AA76C0"/>
    <w:rsid w:val="00AC793C"/>
    <w:rsid w:val="00B077EC"/>
    <w:rsid w:val="00B15B24"/>
    <w:rsid w:val="00B428DA"/>
    <w:rsid w:val="00B71272"/>
    <w:rsid w:val="00B8247E"/>
    <w:rsid w:val="00BE56DF"/>
    <w:rsid w:val="00CA04AF"/>
    <w:rsid w:val="00CF3661"/>
    <w:rsid w:val="00D97D20"/>
    <w:rsid w:val="00E401AE"/>
    <w:rsid w:val="00E66034"/>
    <w:rsid w:val="00E9304A"/>
    <w:rsid w:val="00E93C9B"/>
    <w:rsid w:val="00EE3F2F"/>
    <w:rsid w:val="00F73F78"/>
    <w:rsid w:val="00FA5842"/>
    <w:rsid w:val="00FA6769"/>
    <w:rsid w:val="00FC6848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BE89426B-9F47-4804-A756-B0BE16D7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Samp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left" w:pos="1134"/>
      </w:tabs>
      <w:spacing w:after="120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numbering" w:customStyle="1" w:styleId="ListBulle1">
    <w:name w:val="List Bulle 1"/>
    <w:basedOn w:val="NoList"/>
    <w:uiPriority w:val="99"/>
    <w:rsid w:val="008F7CB1"/>
    <w:pPr>
      <w:numPr>
        <w:numId w:val="24"/>
      </w:numPr>
    </w:pPr>
  </w:style>
  <w:style w:type="paragraph" w:customStyle="1" w:styleId="ListBullet1">
    <w:name w:val="List Bullet 1"/>
    <w:basedOn w:val="ListBullet2"/>
    <w:qFormat/>
    <w:rsid w:val="008F7CB1"/>
    <w:pPr>
      <w:numPr>
        <w:numId w:val="25"/>
      </w:numPr>
      <w:tabs>
        <w:tab w:val="clear" w:pos="643"/>
        <w:tab w:val="num" w:pos="720"/>
      </w:tabs>
      <w:spacing w:after="120"/>
      <w:ind w:left="641" w:hanging="357"/>
      <w:contextualSpacing w:val="0"/>
    </w:pPr>
    <w:rPr>
      <w:rFonts w:asciiTheme="majorHAnsi" w:eastAsia="Calibri" w:hAnsiTheme="majorHAnsi" w:cstheme="majorHAnsi"/>
      <w:szCs w:val="22"/>
      <w:lang w:val="en-AU" w:eastAsia="en-AU"/>
    </w:rPr>
  </w:style>
  <w:style w:type="paragraph" w:styleId="ListBullet2">
    <w:name w:val="List Bullet 2"/>
    <w:basedOn w:val="Normal"/>
    <w:rsid w:val="008F7CB1"/>
    <w:pPr>
      <w:tabs>
        <w:tab w:val="num" w:pos="643"/>
      </w:tabs>
      <w:ind w:left="64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llian\Download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1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Plenary Room</cp:lastModifiedBy>
  <cp:revision>2</cp:revision>
  <cp:lastPrinted>2006-10-19T10:49:00Z</cp:lastPrinted>
  <dcterms:created xsi:type="dcterms:W3CDTF">2017-03-17T10:23:00Z</dcterms:created>
  <dcterms:modified xsi:type="dcterms:W3CDTF">2017-03-17T10:23:00Z</dcterms:modified>
</cp:coreProperties>
</file>